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68" w:rsidRPr="004C3607" w:rsidRDefault="00A667D5" w:rsidP="00B52482">
      <w:pPr>
        <w:spacing w:after="0"/>
        <w:contextualSpacing/>
        <w:jc w:val="center"/>
        <w:rPr>
          <w:rFonts w:ascii="Garamond" w:hAnsi="Garamond"/>
          <w:b/>
          <w:sz w:val="40"/>
          <w:szCs w:val="40"/>
        </w:rPr>
      </w:pPr>
      <w:r>
        <w:rPr>
          <w:rFonts w:ascii="Garamond" w:hAnsi="Garamond"/>
          <w:b/>
          <w:sz w:val="40"/>
          <w:szCs w:val="40"/>
        </w:rPr>
        <w:t xml:space="preserve">Ceramics </w:t>
      </w:r>
      <w:r w:rsidR="006944AA" w:rsidRPr="004C3607">
        <w:rPr>
          <w:rFonts w:ascii="Garamond" w:hAnsi="Garamond"/>
          <w:b/>
          <w:sz w:val="40"/>
          <w:szCs w:val="40"/>
        </w:rPr>
        <w:t>Syllabus</w:t>
      </w:r>
    </w:p>
    <w:p w:rsidR="006944AA" w:rsidRDefault="006944AA" w:rsidP="00B52482">
      <w:pPr>
        <w:spacing w:after="0"/>
        <w:contextualSpacing/>
        <w:rPr>
          <w:rFonts w:ascii="Garamond" w:hAnsi="Garamond"/>
          <w:sz w:val="24"/>
          <w:szCs w:val="24"/>
        </w:rPr>
      </w:pPr>
      <w:r w:rsidRPr="009E2160">
        <w:rPr>
          <w:rFonts w:ascii="Garamond" w:hAnsi="Garamond"/>
          <w:b/>
          <w:sz w:val="24"/>
          <w:szCs w:val="24"/>
        </w:rPr>
        <w:t>Course Description:</w:t>
      </w:r>
      <w:r w:rsidRPr="009E2160">
        <w:rPr>
          <w:rFonts w:ascii="Garamond" w:hAnsi="Garamond"/>
          <w:sz w:val="24"/>
          <w:szCs w:val="24"/>
        </w:rPr>
        <w:t xml:space="preserve"> In Ceramics 1, students will learn about simple hand building processes, the cultural, chemical, and geologic origins of clay, and simple glaze processes. In Ceramics 2, students will build on the skills developed in Ceramics 1 while exploring wheel throwing, contemporary ceramic practices, and independent projects. </w:t>
      </w:r>
    </w:p>
    <w:p w:rsidR="00B52482" w:rsidRDefault="00B52482" w:rsidP="00B52482">
      <w:pPr>
        <w:spacing w:after="0"/>
        <w:contextualSpacing/>
        <w:rPr>
          <w:sz w:val="18"/>
        </w:rPr>
      </w:pPr>
      <w:r>
        <w:rPr>
          <w:rFonts w:ascii="Garamond" w:hAnsi="Garamond"/>
          <w:b/>
          <w:sz w:val="24"/>
          <w:szCs w:val="24"/>
        </w:rPr>
        <w:t xml:space="preserve">Objectives: </w:t>
      </w:r>
      <w:r>
        <w:rPr>
          <w:rFonts w:ascii="Garamond" w:hAnsi="Garamond"/>
          <w:b/>
          <w:sz w:val="24"/>
          <w:szCs w:val="24"/>
        </w:rPr>
        <w:tab/>
      </w:r>
      <w:r w:rsidRPr="00B52482">
        <w:rPr>
          <w:sz w:val="18"/>
        </w:rPr>
        <w:t xml:space="preserve">1. Demonstrate the ability to perceive and describe formal qualities and expressive content in ceramic products. </w:t>
      </w:r>
    </w:p>
    <w:p w:rsidR="00B52482" w:rsidRDefault="00B52482" w:rsidP="00B52482">
      <w:pPr>
        <w:spacing w:after="0"/>
        <w:ind w:left="720" w:firstLine="720"/>
        <w:contextualSpacing/>
        <w:rPr>
          <w:sz w:val="18"/>
        </w:rPr>
      </w:pPr>
      <w:r w:rsidRPr="00B52482">
        <w:rPr>
          <w:sz w:val="18"/>
        </w:rPr>
        <w:t xml:space="preserve">2. Demonstrate technical skills needed to produce products with aesthetic qualities. </w:t>
      </w:r>
    </w:p>
    <w:p w:rsidR="00B52482" w:rsidRDefault="00B52482" w:rsidP="00B52482">
      <w:pPr>
        <w:spacing w:after="0"/>
        <w:ind w:left="720" w:firstLine="720"/>
        <w:contextualSpacing/>
        <w:rPr>
          <w:sz w:val="18"/>
        </w:rPr>
      </w:pPr>
      <w:r w:rsidRPr="00B52482">
        <w:rPr>
          <w:sz w:val="18"/>
        </w:rPr>
        <w:t xml:space="preserve">3. Demonstrate techniques of forming pottery. </w:t>
      </w:r>
    </w:p>
    <w:p w:rsidR="00B52482" w:rsidRDefault="00B52482" w:rsidP="00B52482">
      <w:pPr>
        <w:spacing w:after="0"/>
        <w:ind w:left="720" w:firstLine="720"/>
        <w:contextualSpacing/>
        <w:rPr>
          <w:sz w:val="18"/>
        </w:rPr>
      </w:pPr>
      <w:r w:rsidRPr="00B52482">
        <w:rPr>
          <w:sz w:val="18"/>
        </w:rPr>
        <w:t>4. Use vocabulary related to ceramics/pottery.</w:t>
      </w:r>
    </w:p>
    <w:p w:rsidR="00B52482" w:rsidRDefault="00B52482" w:rsidP="00B52482">
      <w:pPr>
        <w:spacing w:after="0"/>
        <w:ind w:left="720" w:firstLine="720"/>
        <w:contextualSpacing/>
        <w:rPr>
          <w:sz w:val="18"/>
        </w:rPr>
      </w:pPr>
      <w:r w:rsidRPr="00B52482">
        <w:rPr>
          <w:sz w:val="18"/>
        </w:rPr>
        <w:t xml:space="preserve">5. Use criteria for making judgments about ceramics/pottery. </w:t>
      </w:r>
    </w:p>
    <w:p w:rsidR="00A667D5" w:rsidRPr="00B52482" w:rsidRDefault="00B52482" w:rsidP="00B52482">
      <w:pPr>
        <w:spacing w:after="0"/>
        <w:ind w:left="720" w:firstLine="720"/>
        <w:contextualSpacing/>
        <w:rPr>
          <w:rFonts w:ascii="Garamond" w:hAnsi="Garamond"/>
          <w:b/>
          <w:sz w:val="24"/>
          <w:szCs w:val="24"/>
        </w:rPr>
      </w:pPr>
      <w:r w:rsidRPr="00B52482">
        <w:rPr>
          <w:sz w:val="18"/>
        </w:rPr>
        <w:t>6. Demonstrate an awareness of the history of pottery.</w:t>
      </w:r>
    </w:p>
    <w:p w:rsidR="006944AA" w:rsidRPr="005D619B" w:rsidRDefault="006944AA" w:rsidP="00B52482">
      <w:pPr>
        <w:tabs>
          <w:tab w:val="left" w:pos="3027"/>
        </w:tabs>
        <w:spacing w:after="0"/>
        <w:contextualSpacing/>
        <w:rPr>
          <w:rFonts w:ascii="Garamond" w:hAnsi="Garamond"/>
          <w:sz w:val="28"/>
          <w:szCs w:val="24"/>
        </w:rPr>
      </w:pPr>
      <w:r w:rsidRPr="009E2160">
        <w:rPr>
          <w:rFonts w:ascii="Garamond" w:hAnsi="Garamond"/>
          <w:b/>
          <w:sz w:val="24"/>
          <w:szCs w:val="24"/>
        </w:rPr>
        <w:t>Required Textbook:</w:t>
      </w:r>
      <w:r w:rsidRPr="009E2160">
        <w:rPr>
          <w:rFonts w:ascii="Garamond" w:hAnsi="Garamond"/>
          <w:sz w:val="24"/>
          <w:szCs w:val="24"/>
        </w:rPr>
        <w:t xml:space="preserve"> Occasionally you </w:t>
      </w:r>
      <w:proofErr w:type="gramStart"/>
      <w:r w:rsidRPr="009E2160">
        <w:rPr>
          <w:rFonts w:ascii="Garamond" w:hAnsi="Garamond"/>
          <w:sz w:val="24"/>
          <w:szCs w:val="24"/>
        </w:rPr>
        <w:t>may be assigned</w:t>
      </w:r>
      <w:proofErr w:type="gramEnd"/>
      <w:r w:rsidRPr="009E2160">
        <w:rPr>
          <w:rFonts w:ascii="Garamond" w:hAnsi="Garamond"/>
          <w:sz w:val="24"/>
          <w:szCs w:val="24"/>
        </w:rPr>
        <w:t xml:space="preserve"> readings. Textbooks are to be checked out of the </w:t>
      </w:r>
      <w:r w:rsidRPr="005D619B">
        <w:rPr>
          <w:rFonts w:ascii="Garamond" w:hAnsi="Garamond"/>
          <w:sz w:val="28"/>
          <w:szCs w:val="24"/>
        </w:rPr>
        <w:t>classroom and returned after assignments are completed. Additional resources are available if students should see a need to investigate more deeply in one area of study.</w:t>
      </w:r>
    </w:p>
    <w:p w:rsidR="005D619B" w:rsidRPr="005D619B" w:rsidRDefault="006944AA" w:rsidP="005D619B">
      <w:pPr>
        <w:pStyle w:val="NormalWeb"/>
        <w:spacing w:before="101" w:beforeAutospacing="0" w:after="0"/>
        <w:rPr>
          <w:rFonts w:ascii="Garamond" w:hAnsi="Garamond"/>
        </w:rPr>
      </w:pPr>
      <w:r w:rsidRPr="005D619B">
        <w:rPr>
          <w:rFonts w:ascii="Garamond" w:hAnsi="Garamond"/>
          <w:b/>
          <w:sz w:val="28"/>
        </w:rPr>
        <w:t xml:space="preserve">Classroom Policies: </w:t>
      </w:r>
      <w:r w:rsidRPr="005D619B">
        <w:rPr>
          <w:rFonts w:ascii="Garamond" w:hAnsi="Garamond"/>
          <w:sz w:val="28"/>
        </w:rPr>
        <w:t>Because of the nature of this course, it is very important that students are following classroom procedures and p</w:t>
      </w:r>
      <w:r w:rsidR="008E408B" w:rsidRPr="005D619B">
        <w:rPr>
          <w:rFonts w:ascii="Garamond" w:hAnsi="Garamond"/>
          <w:sz w:val="28"/>
        </w:rPr>
        <w:t>olicies. Ceramics can be a messy and hazardous art if rules and safety precautions are not followed correctly</w:t>
      </w:r>
      <w:r w:rsidR="005D619B" w:rsidRPr="005D619B">
        <w:rPr>
          <w:rFonts w:ascii="Garamond" w:hAnsi="Garamond"/>
        </w:rPr>
        <w:t xml:space="preserve">. </w:t>
      </w:r>
      <w:r w:rsidR="005D619B" w:rsidRPr="005D619B">
        <w:rPr>
          <w:rFonts w:ascii="Garamond" w:hAnsi="Garamond"/>
          <w:sz w:val="28"/>
        </w:rPr>
        <w:t xml:space="preserve">It may seem silly to </w:t>
      </w:r>
      <w:proofErr w:type="gramStart"/>
      <w:r w:rsidR="005D619B" w:rsidRPr="005D619B">
        <w:rPr>
          <w:rFonts w:ascii="Garamond" w:hAnsi="Garamond"/>
          <w:sz w:val="28"/>
        </w:rPr>
        <w:t>be considered</w:t>
      </w:r>
      <w:proofErr w:type="gramEnd"/>
      <w:r w:rsidR="005D619B" w:rsidRPr="005D619B">
        <w:rPr>
          <w:rFonts w:ascii="Garamond" w:hAnsi="Garamond"/>
          <w:sz w:val="28"/>
        </w:rPr>
        <w:t xml:space="preserve"> about clay dust, but the accumulation of dust particles can be very damaging to our lungs. Because of this, I will be tracking clean up strictly. If you prove that you cannot clean up after yourself, then you </w:t>
      </w:r>
      <w:proofErr w:type="gramStart"/>
      <w:r w:rsidR="005D619B" w:rsidRPr="005D619B">
        <w:rPr>
          <w:rFonts w:ascii="Garamond" w:hAnsi="Garamond"/>
          <w:sz w:val="28"/>
        </w:rPr>
        <w:t>will not be allowed</w:t>
      </w:r>
      <w:proofErr w:type="gramEnd"/>
      <w:r w:rsidR="005D619B" w:rsidRPr="005D619B">
        <w:rPr>
          <w:rFonts w:ascii="Garamond" w:hAnsi="Garamond"/>
          <w:sz w:val="28"/>
        </w:rPr>
        <w:t xml:space="preserve"> to use clay for the remainder of the course. Alternative written assignments </w:t>
      </w:r>
      <w:proofErr w:type="gramStart"/>
      <w:r w:rsidR="005D619B" w:rsidRPr="005D619B">
        <w:rPr>
          <w:rFonts w:ascii="Garamond" w:hAnsi="Garamond"/>
          <w:sz w:val="28"/>
        </w:rPr>
        <w:t>will be provided</w:t>
      </w:r>
      <w:proofErr w:type="gramEnd"/>
      <w:r w:rsidR="005D619B" w:rsidRPr="005D619B">
        <w:rPr>
          <w:rFonts w:ascii="Garamond" w:hAnsi="Garamond"/>
          <w:sz w:val="28"/>
        </w:rPr>
        <w:t>.</w:t>
      </w:r>
    </w:p>
    <w:p w:rsidR="008E408B" w:rsidRPr="009E2160" w:rsidRDefault="008E408B" w:rsidP="00B52482">
      <w:pPr>
        <w:pStyle w:val="NormalWeb"/>
        <w:spacing w:before="101" w:beforeAutospacing="0" w:after="0"/>
        <w:contextualSpacing/>
        <w:rPr>
          <w:rFonts w:ascii="Garamond" w:hAnsi="Garamond"/>
        </w:rPr>
      </w:pPr>
    </w:p>
    <w:p w:rsidR="008E408B" w:rsidRPr="009E2160" w:rsidRDefault="008E408B" w:rsidP="00B52482">
      <w:pPr>
        <w:pStyle w:val="NormalWeb"/>
        <w:numPr>
          <w:ilvl w:val="0"/>
          <w:numId w:val="1"/>
        </w:numPr>
        <w:spacing w:before="101" w:beforeAutospacing="0" w:after="0"/>
        <w:contextualSpacing/>
        <w:rPr>
          <w:rFonts w:ascii="Garamond" w:hAnsi="Garamond"/>
        </w:rPr>
      </w:pPr>
      <w:r w:rsidRPr="009E2160">
        <w:rPr>
          <w:rFonts w:ascii="Garamond" w:hAnsi="Garamond"/>
        </w:rPr>
        <w:t>Clay is not to be thrown away, but recycled in the appropriate bin</w:t>
      </w:r>
    </w:p>
    <w:p w:rsidR="008E408B" w:rsidRPr="009E2160" w:rsidRDefault="008E408B" w:rsidP="00B52482">
      <w:pPr>
        <w:pStyle w:val="NormalWeb"/>
        <w:numPr>
          <w:ilvl w:val="0"/>
          <w:numId w:val="1"/>
        </w:numPr>
        <w:spacing w:before="101" w:beforeAutospacing="0" w:after="0"/>
        <w:contextualSpacing/>
        <w:rPr>
          <w:rFonts w:ascii="Garamond" w:hAnsi="Garamond"/>
        </w:rPr>
      </w:pPr>
      <w:r w:rsidRPr="009E2160">
        <w:rPr>
          <w:rFonts w:ascii="Garamond" w:hAnsi="Garamond"/>
        </w:rPr>
        <w:t>Artwork is to be labeled and stored in the appropriate location</w:t>
      </w:r>
    </w:p>
    <w:p w:rsidR="008E408B" w:rsidRPr="009E2160" w:rsidRDefault="008E408B" w:rsidP="00B52482">
      <w:pPr>
        <w:pStyle w:val="NormalWeb"/>
        <w:numPr>
          <w:ilvl w:val="0"/>
          <w:numId w:val="1"/>
        </w:numPr>
        <w:spacing w:before="101" w:beforeAutospacing="0" w:after="0"/>
        <w:rPr>
          <w:rFonts w:ascii="Garamond" w:hAnsi="Garamond"/>
        </w:rPr>
      </w:pPr>
      <w:r w:rsidRPr="009E2160">
        <w:rPr>
          <w:rFonts w:ascii="Garamond" w:hAnsi="Garamond"/>
        </w:rPr>
        <w:t xml:space="preserve">Tables, tools, and floors are to sponged or wiped with </w:t>
      </w:r>
      <w:r w:rsidRPr="009E2160">
        <w:rPr>
          <w:rFonts w:ascii="Garamond" w:hAnsi="Garamond"/>
          <w:b/>
          <w:u w:val="single"/>
        </w:rPr>
        <w:t xml:space="preserve">wet </w:t>
      </w:r>
      <w:r w:rsidRPr="009E2160">
        <w:rPr>
          <w:rFonts w:ascii="Garamond" w:hAnsi="Garamond"/>
        </w:rPr>
        <w:t xml:space="preserve">towels. This will ensure that clay dust is not being put into the breathable air unnecessarily. </w:t>
      </w:r>
    </w:p>
    <w:p w:rsidR="005D619B" w:rsidRDefault="008E408B" w:rsidP="005D619B">
      <w:pPr>
        <w:pStyle w:val="NormalWeb"/>
        <w:spacing w:before="0" w:beforeAutospacing="0" w:after="0"/>
        <w:rPr>
          <w:rFonts w:ascii="Garamond" w:hAnsi="Garamond"/>
        </w:rPr>
      </w:pPr>
      <w:r w:rsidRPr="009E2160">
        <w:rPr>
          <w:rFonts w:ascii="Garamond" w:hAnsi="Garamond"/>
          <w:b/>
        </w:rPr>
        <w:t>Materials:</w:t>
      </w:r>
      <w:r w:rsidR="002E0049" w:rsidRPr="009E2160">
        <w:rPr>
          <w:rFonts w:ascii="Garamond" w:hAnsi="Garamond"/>
        </w:rPr>
        <w:t xml:space="preserve"> </w:t>
      </w:r>
    </w:p>
    <w:p w:rsidR="006944AA" w:rsidRDefault="002E0049" w:rsidP="005D619B">
      <w:pPr>
        <w:pStyle w:val="NormalWeb"/>
        <w:numPr>
          <w:ilvl w:val="0"/>
          <w:numId w:val="2"/>
        </w:numPr>
        <w:spacing w:before="0" w:beforeAutospacing="0" w:after="0"/>
        <w:rPr>
          <w:rFonts w:ascii="Garamond" w:hAnsi="Garamond"/>
        </w:rPr>
      </w:pPr>
      <w:r w:rsidRPr="009E2160">
        <w:rPr>
          <w:rFonts w:ascii="Garamond" w:hAnsi="Garamond"/>
        </w:rPr>
        <w:t>Yo</w:t>
      </w:r>
      <w:r w:rsidR="005D619B">
        <w:rPr>
          <w:rFonts w:ascii="Garamond" w:hAnsi="Garamond"/>
        </w:rPr>
        <w:t>u will also need a notebook/s</w:t>
      </w:r>
      <w:r w:rsidRPr="009E2160">
        <w:rPr>
          <w:rFonts w:ascii="Garamond" w:hAnsi="Garamond"/>
        </w:rPr>
        <w:t xml:space="preserve">ketchbook for the class. This will be important for taking notes and planning projects. </w:t>
      </w:r>
    </w:p>
    <w:p w:rsidR="005D619B" w:rsidRDefault="005D619B" w:rsidP="00B52482">
      <w:pPr>
        <w:pStyle w:val="NormalWeb"/>
        <w:numPr>
          <w:ilvl w:val="0"/>
          <w:numId w:val="2"/>
        </w:numPr>
        <w:spacing w:before="0" w:beforeAutospacing="0" w:after="0"/>
        <w:rPr>
          <w:rFonts w:ascii="Garamond" w:hAnsi="Garamond"/>
        </w:rPr>
      </w:pPr>
      <w:r>
        <w:rPr>
          <w:rFonts w:ascii="Garamond" w:hAnsi="Garamond"/>
        </w:rPr>
        <w:t>Folder for handouts</w:t>
      </w:r>
    </w:p>
    <w:p w:rsidR="005D619B" w:rsidRPr="009E2160" w:rsidRDefault="005D619B" w:rsidP="00B52482">
      <w:pPr>
        <w:pStyle w:val="NormalWeb"/>
        <w:numPr>
          <w:ilvl w:val="0"/>
          <w:numId w:val="2"/>
        </w:numPr>
        <w:spacing w:before="0" w:beforeAutospacing="0" w:after="0"/>
        <w:rPr>
          <w:rFonts w:ascii="Garamond" w:hAnsi="Garamond"/>
        </w:rPr>
      </w:pPr>
      <w:r>
        <w:rPr>
          <w:rFonts w:ascii="Garamond" w:hAnsi="Garamond"/>
        </w:rPr>
        <w:t>If you want specialty clays and/or glazes those can be purchased throughout the semester</w:t>
      </w:r>
    </w:p>
    <w:p w:rsidR="002E0049" w:rsidRPr="009E2160" w:rsidRDefault="002E0049" w:rsidP="00B52482">
      <w:pPr>
        <w:pStyle w:val="NormalWeb"/>
        <w:spacing w:before="0" w:beforeAutospacing="0" w:after="0"/>
        <w:rPr>
          <w:rFonts w:ascii="Garamond" w:hAnsi="Garamond"/>
        </w:rPr>
      </w:pPr>
      <w:r w:rsidRPr="009E2160">
        <w:rPr>
          <w:rFonts w:ascii="Garamond" w:hAnsi="Garamond"/>
          <w:b/>
        </w:rPr>
        <w:t>Grades:</w:t>
      </w:r>
      <w:r w:rsidRPr="009E2160">
        <w:rPr>
          <w:rFonts w:ascii="Garamond" w:hAnsi="Garamond"/>
        </w:rPr>
        <w:t xml:space="preserve"> </w:t>
      </w:r>
    </w:p>
    <w:p w:rsidR="005D619B" w:rsidRDefault="005D619B" w:rsidP="005D619B">
      <w:pPr>
        <w:pStyle w:val="ListParagraph"/>
        <w:numPr>
          <w:ilvl w:val="0"/>
          <w:numId w:val="3"/>
        </w:numPr>
        <w:spacing w:after="0" w:line="240" w:lineRule="auto"/>
        <w:rPr>
          <w:rFonts w:ascii="Garamond" w:eastAsia="Times New Roman" w:hAnsi="Garamond" w:cs="Times New Roman"/>
        </w:rPr>
      </w:pPr>
      <w:bookmarkStart w:id="0" w:name="_GoBack"/>
      <w:r>
        <w:rPr>
          <w:rFonts w:ascii="Garamond" w:eastAsia="Times New Roman" w:hAnsi="Garamond" w:cs="Times New Roman"/>
        </w:rPr>
        <w:t xml:space="preserve">At the beginning of each class, we will spend the first 5 minutes drawing </w:t>
      </w:r>
      <w:r>
        <w:rPr>
          <w:rFonts w:ascii="Garamond" w:eastAsia="Times New Roman" w:hAnsi="Garamond" w:cs="Times New Roman"/>
        </w:rPr>
        <w:t xml:space="preserve">or writing </w:t>
      </w:r>
      <w:r>
        <w:rPr>
          <w:rFonts w:ascii="Garamond" w:eastAsia="Times New Roman" w:hAnsi="Garamond" w:cs="Times New Roman"/>
        </w:rPr>
        <w:t>in your sketchbook</w:t>
      </w:r>
      <w:r>
        <w:rPr>
          <w:rFonts w:ascii="Garamond" w:eastAsia="Times New Roman" w:hAnsi="Garamond" w:cs="Times New Roman"/>
        </w:rPr>
        <w:t>/notebook</w:t>
      </w:r>
      <w:r>
        <w:rPr>
          <w:rFonts w:ascii="Garamond" w:eastAsia="Times New Roman" w:hAnsi="Garamond" w:cs="Times New Roman"/>
        </w:rPr>
        <w:t xml:space="preserve">. These “Sketchbook Starters” </w:t>
      </w:r>
      <w:proofErr w:type="gramStart"/>
      <w:r>
        <w:rPr>
          <w:rFonts w:ascii="Garamond" w:eastAsia="Times New Roman" w:hAnsi="Garamond" w:cs="Times New Roman"/>
        </w:rPr>
        <w:t>will be written</w:t>
      </w:r>
      <w:proofErr w:type="gramEnd"/>
      <w:r>
        <w:rPr>
          <w:rFonts w:ascii="Garamond" w:eastAsia="Times New Roman" w:hAnsi="Garamond" w:cs="Times New Roman"/>
        </w:rPr>
        <w:t xml:space="preserve"> as a prompt on the whiteboard. You </w:t>
      </w:r>
      <w:proofErr w:type="gramStart"/>
      <w:r>
        <w:rPr>
          <w:rFonts w:ascii="Garamond" w:eastAsia="Times New Roman" w:hAnsi="Garamond" w:cs="Times New Roman"/>
        </w:rPr>
        <w:t>will be given</w:t>
      </w:r>
      <w:proofErr w:type="gramEnd"/>
      <w:r>
        <w:rPr>
          <w:rFonts w:ascii="Garamond" w:eastAsia="Times New Roman" w:hAnsi="Garamond" w:cs="Times New Roman"/>
        </w:rPr>
        <w:t xml:space="preserve"> up to 3 points daily for full participation</w:t>
      </w:r>
      <w:r>
        <w:rPr>
          <w:rFonts w:ascii="Garamond" w:eastAsia="Times New Roman" w:hAnsi="Garamond" w:cs="Times New Roman"/>
        </w:rPr>
        <w:t>.</w:t>
      </w:r>
      <w:r>
        <w:rPr>
          <w:rFonts w:ascii="Garamond" w:eastAsia="Times New Roman" w:hAnsi="Garamond" w:cs="Times New Roman"/>
        </w:rPr>
        <w:t xml:space="preserve"> If you are tardy or absent, you </w:t>
      </w:r>
      <w:proofErr w:type="gramStart"/>
      <w:r>
        <w:rPr>
          <w:rFonts w:ascii="Garamond" w:eastAsia="Times New Roman" w:hAnsi="Garamond" w:cs="Times New Roman"/>
        </w:rPr>
        <w:t>will be expected</w:t>
      </w:r>
      <w:proofErr w:type="gramEnd"/>
      <w:r>
        <w:rPr>
          <w:rFonts w:ascii="Garamond" w:eastAsia="Times New Roman" w:hAnsi="Garamond" w:cs="Times New Roman"/>
        </w:rPr>
        <w:t xml:space="preserve"> to make up assignments on the next Monday lunch in the art room. </w:t>
      </w:r>
    </w:p>
    <w:bookmarkEnd w:id="0"/>
    <w:p w:rsidR="005D619B" w:rsidRDefault="005D619B" w:rsidP="005D619B">
      <w:pPr>
        <w:pStyle w:val="ListParagraph"/>
        <w:spacing w:after="0" w:line="240" w:lineRule="auto"/>
        <w:rPr>
          <w:rFonts w:ascii="Garamond" w:eastAsia="Times New Roman" w:hAnsi="Garamond" w:cs="Times New Roman"/>
          <w:b/>
          <w:u w:val="single"/>
        </w:rPr>
      </w:pPr>
    </w:p>
    <w:p w:rsidR="005D619B" w:rsidRPr="00D84E88" w:rsidRDefault="005D619B" w:rsidP="005D619B">
      <w:pPr>
        <w:pStyle w:val="ListParagraph"/>
        <w:spacing w:after="0" w:line="240" w:lineRule="auto"/>
        <w:rPr>
          <w:rFonts w:ascii="Garamond" w:eastAsia="Times New Roman" w:hAnsi="Garamond" w:cs="Times New Roman"/>
          <w:b/>
          <w:u w:val="single"/>
        </w:rPr>
      </w:pPr>
      <w:r w:rsidRPr="00D84E88">
        <w:rPr>
          <w:rFonts w:ascii="Garamond" w:eastAsia="Times New Roman" w:hAnsi="Garamond" w:cs="Times New Roman"/>
          <w:b/>
          <w:u w:val="single"/>
        </w:rPr>
        <w:t>TARDY PROCEDURE:</w:t>
      </w:r>
    </w:p>
    <w:p w:rsidR="005D619B" w:rsidRDefault="005D619B" w:rsidP="005D619B">
      <w:pPr>
        <w:pStyle w:val="ListParagraph"/>
        <w:numPr>
          <w:ilvl w:val="1"/>
          <w:numId w:val="3"/>
        </w:numPr>
        <w:spacing w:after="0" w:line="240" w:lineRule="auto"/>
        <w:rPr>
          <w:rFonts w:ascii="Garamond" w:eastAsia="Times New Roman" w:hAnsi="Garamond" w:cs="Times New Roman"/>
        </w:rPr>
      </w:pPr>
      <w:r>
        <w:rPr>
          <w:rFonts w:ascii="Garamond" w:eastAsia="Times New Roman" w:hAnsi="Garamond" w:cs="Times New Roman"/>
        </w:rPr>
        <w:t>When you are late to class, you will need to fill out a tardy slip at located by the door before you sit down</w:t>
      </w:r>
    </w:p>
    <w:p w:rsidR="005D619B" w:rsidRDefault="005D619B" w:rsidP="005D619B">
      <w:pPr>
        <w:pStyle w:val="ListParagraph"/>
        <w:numPr>
          <w:ilvl w:val="1"/>
          <w:numId w:val="3"/>
        </w:numPr>
        <w:spacing w:after="0" w:line="240" w:lineRule="auto"/>
        <w:rPr>
          <w:rFonts w:ascii="Garamond" w:eastAsia="Times New Roman" w:hAnsi="Garamond" w:cs="Times New Roman"/>
        </w:rPr>
      </w:pPr>
      <w:r>
        <w:rPr>
          <w:rFonts w:ascii="Garamond" w:eastAsia="Times New Roman" w:hAnsi="Garamond" w:cs="Times New Roman"/>
        </w:rPr>
        <w:t>Once completed, give this slip to Mrs. Seiler and have a seat at your desk</w:t>
      </w:r>
    </w:p>
    <w:p w:rsidR="005D619B" w:rsidRPr="005D619B" w:rsidRDefault="005D619B" w:rsidP="005D619B">
      <w:pPr>
        <w:pStyle w:val="ListParagraph"/>
        <w:numPr>
          <w:ilvl w:val="1"/>
          <w:numId w:val="3"/>
        </w:numPr>
        <w:spacing w:after="0" w:line="240" w:lineRule="auto"/>
        <w:rPr>
          <w:rFonts w:ascii="Garamond" w:eastAsia="Times New Roman" w:hAnsi="Garamond" w:cs="Times New Roman"/>
        </w:rPr>
      </w:pPr>
      <w:r>
        <w:rPr>
          <w:rFonts w:ascii="Garamond" w:eastAsia="Times New Roman" w:hAnsi="Garamond" w:cs="Times New Roman"/>
        </w:rPr>
        <w:t>Before leaving class for the day, you should schedule a Lunch Make Up to earn back points missed on the Sketchbook Starter</w:t>
      </w:r>
    </w:p>
    <w:p w:rsidR="002E0049" w:rsidRPr="00B52482" w:rsidRDefault="002E0049" w:rsidP="00B52482">
      <w:pPr>
        <w:pStyle w:val="NormalWeb"/>
        <w:numPr>
          <w:ilvl w:val="0"/>
          <w:numId w:val="3"/>
        </w:numPr>
        <w:spacing w:before="101" w:beforeAutospacing="0" w:after="0"/>
        <w:rPr>
          <w:rFonts w:ascii="Garamond" w:hAnsi="Garamond"/>
          <w:sz w:val="22"/>
        </w:rPr>
      </w:pPr>
      <w:r w:rsidRPr="00B52482">
        <w:rPr>
          <w:rFonts w:ascii="Garamond" w:hAnsi="Garamond"/>
          <w:sz w:val="22"/>
        </w:rPr>
        <w:t>Proje</w:t>
      </w:r>
      <w:r w:rsidR="009E2160" w:rsidRPr="00B52482">
        <w:rPr>
          <w:rFonts w:ascii="Garamond" w:hAnsi="Garamond"/>
          <w:sz w:val="22"/>
        </w:rPr>
        <w:t>cts will be worth 100 points each. Students will conduct a peer review at the conclusion of each project and turn in a completed rubric with their finished work.</w:t>
      </w:r>
    </w:p>
    <w:p w:rsidR="009E2160" w:rsidRPr="00B52482" w:rsidRDefault="009E2160" w:rsidP="00B52482">
      <w:pPr>
        <w:pStyle w:val="NormalWeb"/>
        <w:numPr>
          <w:ilvl w:val="0"/>
          <w:numId w:val="3"/>
        </w:numPr>
        <w:spacing w:before="101" w:beforeAutospacing="0" w:after="0"/>
        <w:rPr>
          <w:rFonts w:ascii="Garamond" w:hAnsi="Garamond"/>
          <w:sz w:val="22"/>
        </w:rPr>
      </w:pPr>
      <w:r w:rsidRPr="00B52482">
        <w:rPr>
          <w:rFonts w:ascii="Garamond" w:hAnsi="Garamond"/>
          <w:sz w:val="22"/>
        </w:rPr>
        <w:t>Quizzes: There will be occasional quizzes after lectures to ensure students are taking the content seriously.</w:t>
      </w:r>
    </w:p>
    <w:p w:rsidR="006944AA" w:rsidRPr="00B52482" w:rsidRDefault="009E2160" w:rsidP="00B52482">
      <w:pPr>
        <w:pStyle w:val="NormalWeb"/>
        <w:numPr>
          <w:ilvl w:val="0"/>
          <w:numId w:val="3"/>
        </w:numPr>
        <w:spacing w:before="101" w:beforeAutospacing="0" w:after="0"/>
        <w:rPr>
          <w:rFonts w:ascii="Garamond" w:hAnsi="Garamond"/>
          <w:sz w:val="22"/>
        </w:rPr>
      </w:pPr>
      <w:r w:rsidRPr="00B52482">
        <w:rPr>
          <w:rFonts w:ascii="Garamond" w:hAnsi="Garamond"/>
          <w:sz w:val="22"/>
        </w:rPr>
        <w:t>Research Project: Each student will be required to write an outline on an assigned topic and present the information to the class. This will be towards the end of the first semester and count as your final for the course.</w:t>
      </w:r>
    </w:p>
    <w:p w:rsidR="0010708B" w:rsidRPr="0010708B" w:rsidRDefault="006944AA" w:rsidP="0010708B">
      <w:pPr>
        <w:spacing w:after="0" w:line="240" w:lineRule="auto"/>
        <w:jc w:val="center"/>
        <w:rPr>
          <w:rFonts w:ascii="Times New Roman" w:eastAsia="Times New Roman" w:hAnsi="Times New Roman" w:cs="Times New Roman"/>
        </w:rPr>
      </w:pPr>
      <w:r w:rsidRPr="004C3607">
        <w:rPr>
          <w:rFonts w:ascii="Garamond" w:eastAsia="Times New Roman" w:hAnsi="Garamond" w:cs="Times New Roman"/>
          <w:b/>
          <w:bCs/>
        </w:rPr>
        <w:t>Please tear off and return this form signed with your contact information:</w:t>
      </w:r>
    </w:p>
    <w:tbl>
      <w:tblPr>
        <w:tblStyle w:val="TableGrid"/>
        <w:tblpPr w:leftFromText="180" w:rightFromText="180" w:vertAnchor="page" w:horzAnchor="margin" w:tblpY="989"/>
        <w:tblW w:w="5000" w:type="pct"/>
        <w:tblLook w:val="04A0" w:firstRow="1" w:lastRow="0" w:firstColumn="1" w:lastColumn="0" w:noHBand="0" w:noVBand="1"/>
      </w:tblPr>
      <w:tblGrid>
        <w:gridCol w:w="918"/>
        <w:gridCol w:w="1710"/>
        <w:gridCol w:w="8388"/>
      </w:tblGrid>
      <w:tr w:rsidR="00055190" w:rsidRPr="00055190" w:rsidTr="00055190">
        <w:trPr>
          <w:trHeight w:val="179"/>
        </w:trPr>
        <w:tc>
          <w:tcPr>
            <w:tcW w:w="417" w:type="pct"/>
          </w:tcPr>
          <w:p w:rsidR="00055190" w:rsidRPr="00055190" w:rsidRDefault="00055190" w:rsidP="00055190">
            <w:pPr>
              <w:contextualSpacing/>
              <w:jc w:val="center"/>
              <w:rPr>
                <w:rFonts w:ascii="Garamond" w:eastAsia="Times New Roman" w:hAnsi="Garamond" w:cs="Times New Roman"/>
                <w:b/>
                <w:color w:val="000000"/>
                <w:szCs w:val="16"/>
              </w:rPr>
            </w:pPr>
          </w:p>
        </w:tc>
        <w:tc>
          <w:tcPr>
            <w:tcW w:w="776" w:type="pct"/>
          </w:tcPr>
          <w:p w:rsidR="00055190" w:rsidRPr="00055190" w:rsidRDefault="00055190" w:rsidP="00055190">
            <w:pPr>
              <w:contextualSpacing/>
              <w:jc w:val="center"/>
              <w:rPr>
                <w:rFonts w:ascii="Garamond" w:eastAsia="Times New Roman" w:hAnsi="Garamond" w:cs="Times New Roman"/>
                <w:b/>
                <w:color w:val="000000"/>
                <w:szCs w:val="16"/>
              </w:rPr>
            </w:pPr>
            <w:r w:rsidRPr="00055190">
              <w:rPr>
                <w:rFonts w:ascii="Garamond" w:eastAsia="Times New Roman" w:hAnsi="Garamond" w:cs="Times New Roman"/>
                <w:b/>
                <w:color w:val="000000"/>
                <w:szCs w:val="16"/>
              </w:rPr>
              <w:t>DATE</w:t>
            </w:r>
          </w:p>
        </w:tc>
        <w:tc>
          <w:tcPr>
            <w:tcW w:w="3807" w:type="pct"/>
          </w:tcPr>
          <w:p w:rsidR="00055190" w:rsidRPr="00055190" w:rsidRDefault="00055190" w:rsidP="00055190">
            <w:pPr>
              <w:contextualSpacing/>
              <w:jc w:val="center"/>
              <w:rPr>
                <w:rFonts w:ascii="Garamond" w:eastAsia="Times New Roman" w:hAnsi="Garamond" w:cs="Times New Roman"/>
                <w:b/>
                <w:color w:val="000000"/>
                <w:szCs w:val="16"/>
              </w:rPr>
            </w:pPr>
            <w:r w:rsidRPr="00055190">
              <w:rPr>
                <w:rFonts w:ascii="Garamond" w:eastAsia="Times New Roman" w:hAnsi="Garamond" w:cs="Times New Roman"/>
                <w:b/>
                <w:color w:val="000000"/>
                <w:szCs w:val="16"/>
              </w:rPr>
              <w:t>Activities/ Assignments Due</w:t>
            </w:r>
          </w:p>
        </w:tc>
      </w:tr>
      <w:tr w:rsidR="00055190" w:rsidRPr="00055190" w:rsidTr="00055190">
        <w:trPr>
          <w:trHeight w:val="19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August 13-16</w:t>
            </w:r>
          </w:p>
        </w:tc>
        <w:tc>
          <w:tcPr>
            <w:tcW w:w="3807" w:type="pct"/>
          </w:tcPr>
          <w:p w:rsidR="00055190" w:rsidRPr="00055190" w:rsidRDefault="00055190" w:rsidP="00055190">
            <w:pPr>
              <w:pStyle w:val="ListParagraph"/>
              <w:numPr>
                <w:ilvl w:val="0"/>
                <w:numId w:val="5"/>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Introduction to Ceramics</w:t>
            </w:r>
          </w:p>
          <w:p w:rsidR="00055190" w:rsidRPr="00055190" w:rsidRDefault="00055190" w:rsidP="00055190">
            <w:pPr>
              <w:pStyle w:val="ListParagraph"/>
              <w:numPr>
                <w:ilvl w:val="1"/>
                <w:numId w:val="5"/>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Go over syllabus and classroom expectations</w:t>
            </w:r>
          </w:p>
          <w:p w:rsidR="00055190" w:rsidRPr="00055190" w:rsidRDefault="00055190" w:rsidP="00055190">
            <w:pPr>
              <w:pStyle w:val="ListParagraph"/>
              <w:numPr>
                <w:ilvl w:val="1"/>
                <w:numId w:val="5"/>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Assign shelves</w:t>
            </w:r>
          </w:p>
          <w:p w:rsidR="00055190" w:rsidRPr="00055190" w:rsidRDefault="00055190" w:rsidP="00055190">
            <w:pPr>
              <w:pStyle w:val="ListParagraph"/>
              <w:numPr>
                <w:ilvl w:val="1"/>
                <w:numId w:val="5"/>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Discuss clean up procedures </w:t>
            </w:r>
          </w:p>
          <w:p w:rsidR="00055190" w:rsidRPr="00055190" w:rsidRDefault="00055190" w:rsidP="00055190">
            <w:pPr>
              <w:pStyle w:val="ListParagraph"/>
              <w:numPr>
                <w:ilvl w:val="0"/>
                <w:numId w:val="5"/>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Introduction to Clay </w:t>
            </w:r>
            <w:proofErr w:type="spellStart"/>
            <w:r w:rsidRPr="00055190">
              <w:rPr>
                <w:rFonts w:ascii="Garamond" w:eastAsia="Times New Roman" w:hAnsi="Garamond" w:cs="Times New Roman"/>
                <w:color w:val="000000"/>
                <w:szCs w:val="16"/>
              </w:rPr>
              <w:t>Powerpoint</w:t>
            </w:r>
            <w:proofErr w:type="spellEnd"/>
          </w:p>
        </w:tc>
      </w:tr>
      <w:tr w:rsidR="00055190" w:rsidRPr="00055190" w:rsidTr="00055190">
        <w:trPr>
          <w:trHeight w:val="603"/>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2</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August 19-23</w:t>
            </w:r>
          </w:p>
        </w:tc>
        <w:tc>
          <w:tcPr>
            <w:tcW w:w="3807" w:type="pct"/>
          </w:tcPr>
          <w:p w:rsidR="00055190" w:rsidRPr="00055190" w:rsidRDefault="00055190" w:rsidP="00055190">
            <w:pPr>
              <w:pStyle w:val="ListParagraph"/>
              <w:numPr>
                <w:ilvl w:val="0"/>
                <w:numId w:val="6"/>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Quiz over Introduction to Clay</w:t>
            </w:r>
          </w:p>
          <w:p w:rsidR="00055190" w:rsidRPr="00055190" w:rsidRDefault="00055190" w:rsidP="00055190">
            <w:pPr>
              <w:pStyle w:val="ListParagraph"/>
              <w:numPr>
                <w:ilvl w:val="0"/>
                <w:numId w:val="6"/>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Introduction to Abstract Coiled Vessel project (</w:t>
            </w:r>
            <w:proofErr w:type="spellStart"/>
            <w:r w:rsidRPr="00055190">
              <w:rPr>
                <w:rFonts w:ascii="Garamond" w:eastAsia="Times New Roman" w:hAnsi="Garamond" w:cs="Times New Roman"/>
                <w:color w:val="000000"/>
                <w:szCs w:val="16"/>
              </w:rPr>
              <w:t>Powerpoint</w:t>
            </w:r>
            <w:proofErr w:type="spellEnd"/>
            <w:r w:rsidRPr="00055190">
              <w:rPr>
                <w:rFonts w:ascii="Garamond" w:eastAsia="Times New Roman" w:hAnsi="Garamond" w:cs="Times New Roman"/>
                <w:color w:val="000000"/>
                <w:szCs w:val="16"/>
              </w:rPr>
              <w:t xml:space="preserve"> presentation)</w:t>
            </w:r>
          </w:p>
          <w:p w:rsidR="00055190" w:rsidRPr="00055190" w:rsidRDefault="00055190" w:rsidP="00055190">
            <w:pPr>
              <w:pStyle w:val="ListParagraph"/>
              <w:numPr>
                <w:ilvl w:val="0"/>
                <w:numId w:val="6"/>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Demo and begin work on Abstract Coil Vessel</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3</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August 26 -30</w:t>
            </w:r>
          </w:p>
        </w:tc>
        <w:tc>
          <w:tcPr>
            <w:tcW w:w="3807" w:type="pct"/>
          </w:tcPr>
          <w:p w:rsidR="00055190" w:rsidRPr="00055190" w:rsidRDefault="00055190" w:rsidP="00055190">
            <w:p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Abstract Coiled Vessel project </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4</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September 3-6</w:t>
            </w:r>
          </w:p>
        </w:tc>
        <w:tc>
          <w:tcPr>
            <w:tcW w:w="3807" w:type="pct"/>
          </w:tcPr>
          <w:p w:rsidR="00055190" w:rsidRPr="00055190" w:rsidRDefault="00055190" w:rsidP="00055190">
            <w:pPr>
              <w:pStyle w:val="ListParagraph"/>
              <w:numPr>
                <w:ilvl w:val="0"/>
                <w:numId w:val="7"/>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Abstract Coil Vessel Project Due</w:t>
            </w:r>
          </w:p>
          <w:p w:rsidR="00055190" w:rsidRPr="00055190" w:rsidRDefault="00055190" w:rsidP="00055190">
            <w:pPr>
              <w:pStyle w:val="ListParagraph"/>
              <w:numPr>
                <w:ilvl w:val="0"/>
                <w:numId w:val="7"/>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Introduction to Ceramic Face Vessel project </w:t>
            </w:r>
          </w:p>
          <w:p w:rsidR="00055190" w:rsidRPr="00055190" w:rsidRDefault="00055190" w:rsidP="00055190">
            <w:pPr>
              <w:pStyle w:val="ListParagraph"/>
              <w:numPr>
                <w:ilvl w:val="1"/>
                <w:numId w:val="7"/>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Go over pinch pot techniques</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5</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September 9-13</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Face Vessel project</w:t>
            </w:r>
          </w:p>
        </w:tc>
      </w:tr>
      <w:tr w:rsidR="00055190" w:rsidRPr="00055190" w:rsidTr="00055190">
        <w:trPr>
          <w:trHeight w:val="19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6</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September 16-20</w:t>
            </w:r>
          </w:p>
          <w:p w:rsidR="00055190" w:rsidRPr="00055190" w:rsidRDefault="00055190" w:rsidP="00055190">
            <w:pPr>
              <w:pStyle w:val="Standard"/>
              <w:contextualSpacing/>
              <w:rPr>
                <w:rFonts w:ascii="Garamond" w:hAnsi="Garamond"/>
              </w:rPr>
            </w:pP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Face Vessel project</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7</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September 23-27</w:t>
            </w:r>
          </w:p>
          <w:p w:rsidR="00055190" w:rsidRPr="00055190" w:rsidRDefault="00055190" w:rsidP="00055190">
            <w:pPr>
              <w:pStyle w:val="Standard"/>
              <w:contextualSpacing/>
              <w:rPr>
                <w:rFonts w:ascii="Garamond" w:hAnsi="Garamond"/>
              </w:rPr>
            </w:pPr>
          </w:p>
        </w:tc>
        <w:tc>
          <w:tcPr>
            <w:tcW w:w="3807" w:type="pct"/>
          </w:tcPr>
          <w:p w:rsidR="00055190" w:rsidRPr="00055190" w:rsidRDefault="00055190" w:rsidP="00055190">
            <w:pPr>
              <w:pStyle w:val="ListParagraph"/>
              <w:numPr>
                <w:ilvl w:val="0"/>
                <w:numId w:val="14"/>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Introduction to Box Project with Lid (</w:t>
            </w:r>
            <w:proofErr w:type="spellStart"/>
            <w:r w:rsidRPr="00055190">
              <w:rPr>
                <w:rFonts w:ascii="Garamond" w:eastAsia="Times New Roman" w:hAnsi="Garamond" w:cs="Times New Roman"/>
                <w:color w:val="000000"/>
                <w:szCs w:val="16"/>
              </w:rPr>
              <w:t>powerpoint</w:t>
            </w:r>
            <w:proofErr w:type="spellEnd"/>
            <w:r w:rsidRPr="00055190">
              <w:rPr>
                <w:rFonts w:ascii="Garamond" w:eastAsia="Times New Roman" w:hAnsi="Garamond" w:cs="Times New Roman"/>
                <w:color w:val="000000"/>
                <w:szCs w:val="16"/>
              </w:rPr>
              <w:t xml:space="preserve"> presentation)</w:t>
            </w:r>
          </w:p>
          <w:p w:rsidR="00055190" w:rsidRPr="00055190" w:rsidRDefault="00055190" w:rsidP="00055190">
            <w:pPr>
              <w:pStyle w:val="ListParagraph"/>
              <w:numPr>
                <w:ilvl w:val="0"/>
                <w:numId w:val="14"/>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Demo on Slab (Hard vs. Soft)</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8</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September  30- October 4</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Box Project</w:t>
            </w:r>
          </w:p>
        </w:tc>
      </w:tr>
      <w:tr w:rsidR="00055190" w:rsidRPr="00055190" w:rsidTr="00055190">
        <w:trPr>
          <w:trHeight w:val="432"/>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9</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October 7- 11</w:t>
            </w:r>
          </w:p>
        </w:tc>
        <w:tc>
          <w:tcPr>
            <w:tcW w:w="3807" w:type="pct"/>
          </w:tcPr>
          <w:p w:rsidR="00055190" w:rsidRPr="00055190" w:rsidRDefault="00055190" w:rsidP="00055190">
            <w:p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1. Demo </w:t>
            </w:r>
            <w:proofErr w:type="spellStart"/>
            <w:r w:rsidRPr="00055190">
              <w:rPr>
                <w:rFonts w:ascii="Garamond" w:eastAsia="Times New Roman" w:hAnsi="Garamond" w:cs="Times New Roman"/>
                <w:color w:val="000000"/>
                <w:szCs w:val="16"/>
              </w:rPr>
              <w:t>Sgraffitto</w:t>
            </w:r>
            <w:proofErr w:type="spellEnd"/>
            <w:r w:rsidRPr="00055190">
              <w:rPr>
                <w:rFonts w:ascii="Garamond" w:eastAsia="Times New Roman" w:hAnsi="Garamond" w:cs="Times New Roman"/>
                <w:color w:val="000000"/>
                <w:szCs w:val="16"/>
              </w:rPr>
              <w:t xml:space="preserve"> Technique</w:t>
            </w:r>
          </w:p>
          <w:p w:rsidR="00055190" w:rsidRPr="00055190" w:rsidRDefault="00055190" w:rsidP="00055190">
            <w:p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2. </w:t>
            </w:r>
            <w:proofErr w:type="spellStart"/>
            <w:r w:rsidRPr="00055190">
              <w:rPr>
                <w:rFonts w:ascii="Garamond" w:eastAsia="Times New Roman" w:hAnsi="Garamond" w:cs="Times New Roman"/>
                <w:color w:val="000000"/>
                <w:szCs w:val="16"/>
              </w:rPr>
              <w:t>Sgraffitto</w:t>
            </w:r>
            <w:proofErr w:type="spellEnd"/>
            <w:r w:rsidRPr="00055190">
              <w:rPr>
                <w:rFonts w:ascii="Garamond" w:eastAsia="Times New Roman" w:hAnsi="Garamond" w:cs="Times New Roman"/>
                <w:color w:val="000000"/>
                <w:szCs w:val="16"/>
              </w:rPr>
              <w:t xml:space="preserve"> designs on Box Project</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10</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October 14- 17</w:t>
            </w:r>
          </w:p>
          <w:p w:rsidR="00055190" w:rsidRPr="00055190" w:rsidRDefault="00055190" w:rsidP="00055190">
            <w:pPr>
              <w:pStyle w:val="Standard"/>
              <w:contextualSpacing/>
              <w:rPr>
                <w:rFonts w:ascii="Garamond" w:hAnsi="Garamond"/>
              </w:rPr>
            </w:pPr>
          </w:p>
        </w:tc>
        <w:tc>
          <w:tcPr>
            <w:tcW w:w="3807" w:type="pct"/>
          </w:tcPr>
          <w:p w:rsidR="00055190" w:rsidRPr="00055190" w:rsidRDefault="00055190" w:rsidP="00055190">
            <w:pPr>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1. </w:t>
            </w:r>
            <w:proofErr w:type="spellStart"/>
            <w:r w:rsidRPr="00055190">
              <w:rPr>
                <w:rFonts w:ascii="Garamond" w:eastAsia="Times New Roman" w:hAnsi="Garamond" w:cs="Times New Roman"/>
                <w:color w:val="000000"/>
                <w:szCs w:val="16"/>
              </w:rPr>
              <w:t>Intoduction</w:t>
            </w:r>
            <w:proofErr w:type="spellEnd"/>
            <w:r w:rsidRPr="00055190">
              <w:rPr>
                <w:rFonts w:ascii="Garamond" w:eastAsia="Times New Roman" w:hAnsi="Garamond" w:cs="Times New Roman"/>
                <w:color w:val="000000"/>
                <w:szCs w:val="16"/>
              </w:rPr>
              <w:t xml:space="preserve"> to Mask Project Introduction to Mask Making Project—Social Issue Masks</w:t>
            </w:r>
          </w:p>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2. Assign Research- homework if necessary</w:t>
            </w:r>
          </w:p>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3. Begin mask project</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11</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October 21- 25</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MASK project</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12</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 xml:space="preserve">October 28- </w:t>
            </w:r>
          </w:p>
          <w:p w:rsidR="00055190" w:rsidRPr="00055190" w:rsidRDefault="00055190" w:rsidP="00055190">
            <w:pPr>
              <w:pStyle w:val="Standard"/>
              <w:contextualSpacing/>
              <w:rPr>
                <w:rFonts w:ascii="Garamond" w:hAnsi="Garamond"/>
              </w:rPr>
            </w:pPr>
            <w:r w:rsidRPr="00055190">
              <w:rPr>
                <w:rFonts w:ascii="Garamond" w:hAnsi="Garamond"/>
              </w:rPr>
              <w:t>November 1</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Mask Project</w:t>
            </w:r>
          </w:p>
        </w:tc>
      </w:tr>
      <w:tr w:rsidR="00055190" w:rsidRPr="00055190" w:rsidTr="00055190">
        <w:trPr>
          <w:trHeight w:val="19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13</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November 4-8</w:t>
            </w:r>
          </w:p>
          <w:p w:rsidR="00055190" w:rsidRPr="00055190" w:rsidRDefault="00055190" w:rsidP="00055190">
            <w:pPr>
              <w:pStyle w:val="Standard"/>
              <w:contextualSpacing/>
              <w:rPr>
                <w:rFonts w:ascii="Garamond" w:hAnsi="Garamond"/>
              </w:rPr>
            </w:pPr>
          </w:p>
        </w:tc>
        <w:tc>
          <w:tcPr>
            <w:tcW w:w="3807" w:type="pct"/>
          </w:tcPr>
          <w:p w:rsidR="00055190" w:rsidRPr="00055190" w:rsidRDefault="00055190" w:rsidP="00055190">
            <w:pPr>
              <w:pStyle w:val="ListParagraph"/>
              <w:numPr>
                <w:ilvl w:val="0"/>
                <w:numId w:val="10"/>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Finish MASK</w:t>
            </w:r>
          </w:p>
          <w:p w:rsidR="00055190" w:rsidRPr="00055190" w:rsidRDefault="00055190" w:rsidP="00055190">
            <w:pPr>
              <w:pStyle w:val="ListParagraph"/>
              <w:numPr>
                <w:ilvl w:val="0"/>
                <w:numId w:val="10"/>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Mask Project In-Class Critique—informal… have students present ideas (5 minutes) and discuss as a group at the end</w:t>
            </w:r>
          </w:p>
          <w:p w:rsidR="00055190" w:rsidRPr="00055190" w:rsidRDefault="00055190" w:rsidP="00055190">
            <w:pPr>
              <w:pStyle w:val="ListParagraph"/>
              <w:numPr>
                <w:ilvl w:val="1"/>
                <w:numId w:val="10"/>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Students will turn in notes/drawings at the end of critique for a grade</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14</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November 12-15</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Set of Jars/slab dishes/mugs</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15</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November 18- 22</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Set of Jars/slab dishes/mugs</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16</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November 26</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Set of Jars/slab dishes/mugs</w:t>
            </w:r>
          </w:p>
        </w:tc>
      </w:tr>
      <w:tr w:rsidR="00055190" w:rsidRPr="00055190" w:rsidTr="00055190">
        <w:trPr>
          <w:trHeight w:val="291"/>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17</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December 2-6</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 xml:space="preserve">Glaze Week/Catch-up Week </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18</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December 9-12</w:t>
            </w:r>
          </w:p>
          <w:p w:rsidR="00055190" w:rsidRPr="00055190" w:rsidRDefault="00055190" w:rsidP="00055190">
            <w:pPr>
              <w:pStyle w:val="Standard"/>
              <w:contextualSpacing/>
              <w:rPr>
                <w:rFonts w:ascii="Garamond" w:hAnsi="Garamond"/>
              </w:rPr>
            </w:pPr>
          </w:p>
        </w:tc>
        <w:tc>
          <w:tcPr>
            <w:tcW w:w="3807" w:type="pct"/>
          </w:tcPr>
          <w:p w:rsidR="00055190" w:rsidRPr="00055190" w:rsidRDefault="00055190" w:rsidP="00055190">
            <w:pPr>
              <w:pStyle w:val="ListParagraph"/>
              <w:numPr>
                <w:ilvl w:val="0"/>
                <w:numId w:val="12"/>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Research Project for day of Final (presentations)</w:t>
            </w:r>
          </w:p>
          <w:p w:rsidR="00055190" w:rsidRPr="00055190" w:rsidRDefault="00055190" w:rsidP="00055190">
            <w:pPr>
              <w:pStyle w:val="ListParagraph"/>
              <w:numPr>
                <w:ilvl w:val="0"/>
                <w:numId w:val="12"/>
              </w:numPr>
              <w:rPr>
                <w:rFonts w:ascii="Garamond" w:eastAsia="Times New Roman" w:hAnsi="Garamond" w:cs="Times New Roman"/>
                <w:color w:val="000000"/>
                <w:szCs w:val="16"/>
              </w:rPr>
            </w:pPr>
            <w:r w:rsidRPr="00055190">
              <w:rPr>
                <w:rFonts w:ascii="Garamond" w:eastAsia="Times New Roman" w:hAnsi="Garamond" w:cs="Times New Roman"/>
                <w:color w:val="000000"/>
                <w:szCs w:val="16"/>
              </w:rPr>
              <w:t>Glaze/Catch-up on all assignments before weekend</w:t>
            </w:r>
          </w:p>
        </w:tc>
      </w:tr>
      <w:tr w:rsidR="00055190" w:rsidRPr="00055190" w:rsidTr="00055190">
        <w:trPr>
          <w:trHeight w:val="219"/>
        </w:trPr>
        <w:tc>
          <w:tcPr>
            <w:tcW w:w="417" w:type="pct"/>
          </w:tcPr>
          <w:p w:rsidR="00055190" w:rsidRPr="00055190" w:rsidRDefault="00055190" w:rsidP="00055190">
            <w:pPr>
              <w:pStyle w:val="Standard"/>
              <w:contextualSpacing/>
              <w:rPr>
                <w:rFonts w:ascii="Garamond" w:hAnsi="Garamond"/>
                <w:sz w:val="20"/>
              </w:rPr>
            </w:pPr>
            <w:r w:rsidRPr="00055190">
              <w:rPr>
                <w:rFonts w:ascii="Garamond" w:hAnsi="Garamond"/>
                <w:sz w:val="20"/>
              </w:rPr>
              <w:t>Week 19</w:t>
            </w:r>
          </w:p>
        </w:tc>
        <w:tc>
          <w:tcPr>
            <w:tcW w:w="776" w:type="pct"/>
          </w:tcPr>
          <w:p w:rsidR="00055190" w:rsidRPr="00055190" w:rsidRDefault="00055190" w:rsidP="00055190">
            <w:pPr>
              <w:pStyle w:val="Standard"/>
              <w:contextualSpacing/>
              <w:rPr>
                <w:rFonts w:ascii="Garamond" w:hAnsi="Garamond"/>
              </w:rPr>
            </w:pPr>
            <w:r w:rsidRPr="00055190">
              <w:rPr>
                <w:rFonts w:ascii="Garamond" w:hAnsi="Garamond"/>
              </w:rPr>
              <w:t>December 16- 19</w:t>
            </w:r>
          </w:p>
        </w:tc>
        <w:tc>
          <w:tcPr>
            <w:tcW w:w="3807" w:type="pct"/>
          </w:tcPr>
          <w:p w:rsidR="00055190" w:rsidRPr="00055190" w:rsidRDefault="00055190" w:rsidP="00055190">
            <w:pPr>
              <w:contextualSpacing/>
              <w:rPr>
                <w:rFonts w:ascii="Garamond" w:eastAsia="Times New Roman" w:hAnsi="Garamond" w:cs="Times New Roman"/>
                <w:color w:val="000000"/>
                <w:szCs w:val="16"/>
              </w:rPr>
            </w:pPr>
            <w:r w:rsidRPr="00055190">
              <w:rPr>
                <w:rFonts w:ascii="Garamond" w:eastAsia="Times New Roman" w:hAnsi="Garamond" w:cs="Times New Roman"/>
                <w:color w:val="000000"/>
                <w:szCs w:val="16"/>
              </w:rPr>
              <w:t>Day of Final: Research Project Presentations</w:t>
            </w:r>
          </w:p>
        </w:tc>
      </w:tr>
    </w:tbl>
    <w:p w:rsidR="00055190" w:rsidRDefault="00055190" w:rsidP="00B52482">
      <w:pPr>
        <w:spacing w:after="0" w:line="240" w:lineRule="auto"/>
        <w:jc w:val="center"/>
        <w:rPr>
          <w:rFonts w:ascii="Garamond" w:eastAsia="Times New Roman" w:hAnsi="Garamond" w:cs="Times New Roman"/>
        </w:rPr>
      </w:pPr>
    </w:p>
    <w:p w:rsidR="00055190" w:rsidRDefault="00055190" w:rsidP="00B52482">
      <w:pPr>
        <w:spacing w:after="0" w:line="240" w:lineRule="auto"/>
        <w:jc w:val="center"/>
        <w:rPr>
          <w:rFonts w:ascii="Garamond" w:eastAsia="Times New Roman" w:hAnsi="Garamond" w:cs="Times New Roman"/>
        </w:rPr>
      </w:pPr>
    </w:p>
    <w:p w:rsidR="006944AA" w:rsidRPr="004C3607" w:rsidRDefault="006944AA" w:rsidP="00B52482">
      <w:pPr>
        <w:spacing w:after="0" w:line="240" w:lineRule="auto"/>
        <w:jc w:val="center"/>
        <w:rPr>
          <w:rFonts w:ascii="Times New Roman" w:eastAsia="Times New Roman" w:hAnsi="Times New Roman" w:cs="Times New Roman"/>
        </w:rPr>
      </w:pPr>
      <w:r w:rsidRPr="004C3607">
        <w:rPr>
          <w:rFonts w:ascii="Garamond" w:eastAsia="Times New Roman" w:hAnsi="Garamond" w:cs="Times New Roman"/>
        </w:rPr>
        <w:t>My signature indicates that I have read and understand all of the expectations and policies set forth by this document.</w:t>
      </w:r>
    </w:p>
    <w:p w:rsidR="00055190" w:rsidRPr="00055190" w:rsidRDefault="00055190" w:rsidP="00055190">
      <w:pPr>
        <w:spacing w:after="0" w:line="240" w:lineRule="auto"/>
        <w:rPr>
          <w:rFonts w:ascii="Garamond" w:eastAsia="Times New Roman" w:hAnsi="Garamond" w:cs="Times New Roman"/>
        </w:rPr>
      </w:pPr>
    </w:p>
    <w:p w:rsidR="00055190" w:rsidRPr="00C45BD1" w:rsidRDefault="00055190" w:rsidP="00055190">
      <w:pPr>
        <w:pStyle w:val="ListParagraph"/>
        <w:spacing w:after="0" w:line="240" w:lineRule="auto"/>
        <w:rPr>
          <w:rFonts w:ascii="Garamond" w:eastAsia="Times New Roman" w:hAnsi="Garamond" w:cs="Times New Roma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8"/>
        <w:gridCol w:w="4230"/>
        <w:gridCol w:w="2448"/>
      </w:tblGrid>
      <w:tr w:rsidR="00055190" w:rsidRPr="00C45BD1" w:rsidTr="009D0F16">
        <w:tc>
          <w:tcPr>
            <w:tcW w:w="11016" w:type="dxa"/>
            <w:gridSpan w:val="3"/>
          </w:tcPr>
          <w:p w:rsidR="00055190" w:rsidRPr="00C45BD1" w:rsidRDefault="00055190" w:rsidP="009D0F16">
            <w:pPr>
              <w:contextualSpacing/>
              <w:rPr>
                <w:rFonts w:ascii="Garamond" w:eastAsia="Times New Roman" w:hAnsi="Garamond" w:cs="Times New Roman"/>
                <w:sz w:val="18"/>
              </w:rPr>
            </w:pPr>
          </w:p>
        </w:tc>
      </w:tr>
      <w:tr w:rsidR="00055190" w:rsidRPr="00C45BD1" w:rsidTr="009D0F16">
        <w:tc>
          <w:tcPr>
            <w:tcW w:w="4338"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Student’s Name (print)</w:t>
            </w:r>
          </w:p>
        </w:tc>
        <w:tc>
          <w:tcPr>
            <w:tcW w:w="4230"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Signature</w:t>
            </w:r>
          </w:p>
        </w:tc>
        <w:tc>
          <w:tcPr>
            <w:tcW w:w="2448"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Date</w:t>
            </w:r>
          </w:p>
        </w:tc>
      </w:tr>
    </w:tbl>
    <w:p w:rsidR="00055190" w:rsidRPr="00C45BD1" w:rsidRDefault="00055190" w:rsidP="00055190">
      <w:pPr>
        <w:pStyle w:val="ListParagraph"/>
        <w:spacing w:after="0" w:line="240" w:lineRule="auto"/>
        <w:rPr>
          <w:rFonts w:ascii="Garamond" w:eastAsia="Times New Roman" w:hAnsi="Garamond" w:cs="Times New Roman"/>
          <w:sz w:val="18"/>
        </w:rPr>
      </w:pPr>
    </w:p>
    <w:p w:rsidR="00055190" w:rsidRPr="00C45BD1" w:rsidRDefault="00055190" w:rsidP="00055190">
      <w:pPr>
        <w:pStyle w:val="ListParagraph"/>
        <w:spacing w:after="0" w:line="240" w:lineRule="auto"/>
        <w:rPr>
          <w:rFonts w:ascii="Garamond" w:eastAsia="Times New Roman" w:hAnsi="Garamond" w:cs="Times New Roman"/>
          <w:sz w:val="18"/>
        </w:rPr>
      </w:pPr>
      <w:r w:rsidRPr="00C45BD1">
        <w:rPr>
          <w:rFonts w:ascii="Garamond" w:eastAsia="Times New Roman" w:hAnsi="Garamond" w:cs="Times New Roman"/>
          <w:sz w:val="18"/>
        </w:rPr>
        <w:t xml:space="preserve">My signature indicates that I have read and understand all of the expectations and policies set forth by this document. I understand and agree that my child </w:t>
      </w:r>
      <w:proofErr w:type="gramStart"/>
      <w:r w:rsidRPr="00C45BD1">
        <w:rPr>
          <w:rFonts w:ascii="Garamond" w:eastAsia="Times New Roman" w:hAnsi="Garamond" w:cs="Times New Roman"/>
          <w:sz w:val="18"/>
        </w:rPr>
        <w:t>will be expected</w:t>
      </w:r>
      <w:proofErr w:type="gramEnd"/>
      <w:r w:rsidRPr="00C45BD1">
        <w:rPr>
          <w:rFonts w:ascii="Garamond" w:eastAsia="Times New Roman" w:hAnsi="Garamond" w:cs="Times New Roman"/>
          <w:sz w:val="18"/>
        </w:rPr>
        <w:t xml:space="preserve"> to adhere to those expectations and policies.</w:t>
      </w:r>
    </w:p>
    <w:p w:rsidR="00055190" w:rsidRDefault="00055190" w:rsidP="00055190">
      <w:pPr>
        <w:pStyle w:val="ListParagraph"/>
        <w:spacing w:after="0" w:line="240" w:lineRule="auto"/>
        <w:rPr>
          <w:rFonts w:ascii="Garamond" w:eastAsia="Times New Roman" w:hAnsi="Garamond" w:cs="Times New Roman"/>
          <w:sz w:val="18"/>
        </w:rPr>
      </w:pPr>
    </w:p>
    <w:p w:rsidR="00055190" w:rsidRPr="00C45BD1" w:rsidRDefault="00055190" w:rsidP="00055190">
      <w:pPr>
        <w:pStyle w:val="ListParagraph"/>
        <w:spacing w:after="0" w:line="240" w:lineRule="auto"/>
        <w:rPr>
          <w:rFonts w:ascii="Garamond" w:eastAsia="Times New Roman" w:hAnsi="Garamond" w:cs="Times New Roman"/>
          <w:sz w:val="18"/>
        </w:rPr>
      </w:pPr>
    </w:p>
    <w:tbl>
      <w:tblPr>
        <w:tblStyle w:val="TableGrid"/>
        <w:tblpPr w:leftFromText="180" w:rightFromText="180" w:vertAnchor="text" w:tblpY="4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8"/>
        <w:gridCol w:w="4230"/>
        <w:gridCol w:w="2448"/>
      </w:tblGrid>
      <w:tr w:rsidR="00055190" w:rsidRPr="00C45BD1" w:rsidTr="009D0F16">
        <w:tc>
          <w:tcPr>
            <w:tcW w:w="11016" w:type="dxa"/>
            <w:gridSpan w:val="3"/>
          </w:tcPr>
          <w:p w:rsidR="00055190" w:rsidRPr="00C45BD1" w:rsidRDefault="00055190" w:rsidP="009D0F16">
            <w:pPr>
              <w:contextualSpacing/>
              <w:rPr>
                <w:rFonts w:ascii="Garamond" w:eastAsia="Times New Roman" w:hAnsi="Garamond" w:cs="Times New Roman"/>
                <w:sz w:val="18"/>
              </w:rPr>
            </w:pPr>
          </w:p>
        </w:tc>
      </w:tr>
      <w:tr w:rsidR="00055190" w:rsidRPr="00C45BD1" w:rsidTr="009D0F16">
        <w:tc>
          <w:tcPr>
            <w:tcW w:w="4338"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Parent’s Name (print)</w:t>
            </w:r>
          </w:p>
        </w:tc>
        <w:tc>
          <w:tcPr>
            <w:tcW w:w="4230"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Signature</w:t>
            </w:r>
          </w:p>
        </w:tc>
        <w:tc>
          <w:tcPr>
            <w:tcW w:w="2448" w:type="dxa"/>
          </w:tcPr>
          <w:p w:rsidR="00055190" w:rsidRPr="00C45BD1" w:rsidRDefault="00055190" w:rsidP="009D0F16">
            <w:pPr>
              <w:contextualSpacing/>
              <w:jc w:val="center"/>
              <w:rPr>
                <w:rFonts w:ascii="Garamond" w:eastAsia="Times New Roman" w:hAnsi="Garamond" w:cs="Times New Roman"/>
                <w:b/>
                <w:sz w:val="18"/>
              </w:rPr>
            </w:pPr>
            <w:r w:rsidRPr="00C45BD1">
              <w:rPr>
                <w:rFonts w:ascii="Garamond" w:eastAsia="Times New Roman" w:hAnsi="Garamond" w:cs="Times New Roman"/>
                <w:b/>
                <w:sz w:val="18"/>
              </w:rPr>
              <w:t>Date</w:t>
            </w:r>
          </w:p>
        </w:tc>
      </w:tr>
    </w:tbl>
    <w:p w:rsidR="0010708B" w:rsidRPr="004C3607" w:rsidRDefault="0010708B" w:rsidP="004C3607">
      <w:pPr>
        <w:spacing w:before="101" w:after="0" w:line="240" w:lineRule="auto"/>
        <w:rPr>
          <w:rFonts w:ascii="Times New Roman" w:eastAsia="Times New Roman" w:hAnsi="Times New Roman" w:cs="Times New Roman"/>
        </w:rPr>
      </w:pPr>
    </w:p>
    <w:sectPr w:rsidR="0010708B" w:rsidRPr="004C3607" w:rsidSect="006944A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2E" w:rsidRDefault="003F752E" w:rsidP="008A4B12">
      <w:pPr>
        <w:spacing w:after="0" w:line="240" w:lineRule="auto"/>
      </w:pPr>
      <w:r>
        <w:separator/>
      </w:r>
    </w:p>
  </w:endnote>
  <w:endnote w:type="continuationSeparator" w:id="0">
    <w:p w:rsidR="003F752E" w:rsidRDefault="003F752E" w:rsidP="008A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2E" w:rsidRDefault="003F752E" w:rsidP="008A4B12">
      <w:pPr>
        <w:spacing w:after="0" w:line="240" w:lineRule="auto"/>
      </w:pPr>
      <w:r>
        <w:separator/>
      </w:r>
    </w:p>
  </w:footnote>
  <w:footnote w:type="continuationSeparator" w:id="0">
    <w:p w:rsidR="003F752E" w:rsidRDefault="003F752E" w:rsidP="008A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12" w:rsidRDefault="008A4B12" w:rsidP="008A4B12">
    <w:pPr>
      <w:pStyle w:val="Header"/>
      <w:jc w:val="right"/>
    </w:pPr>
    <w:r>
      <w:t>Mrs. Margaret (Annie) Seiler</w:t>
    </w:r>
    <w:r>
      <w:tab/>
    </w:r>
    <w:r>
      <w:tab/>
      <w:t>margaret.sayers@slps.org</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507"/>
    <w:multiLevelType w:val="hybridMultilevel"/>
    <w:tmpl w:val="BE4271B8"/>
    <w:lvl w:ilvl="0" w:tplc="0409000F">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 w15:restartNumberingAfterBreak="0">
    <w:nsid w:val="0D343A06"/>
    <w:multiLevelType w:val="hybridMultilevel"/>
    <w:tmpl w:val="4468A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C2699"/>
    <w:multiLevelType w:val="hybridMultilevel"/>
    <w:tmpl w:val="E97A9BF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2642D78"/>
    <w:multiLevelType w:val="hybridMultilevel"/>
    <w:tmpl w:val="88D24B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43A3E"/>
    <w:multiLevelType w:val="hybridMultilevel"/>
    <w:tmpl w:val="5AB67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6435E"/>
    <w:multiLevelType w:val="hybridMultilevel"/>
    <w:tmpl w:val="401A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5C28"/>
    <w:multiLevelType w:val="hybridMultilevel"/>
    <w:tmpl w:val="AA948E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40F06"/>
    <w:multiLevelType w:val="hybridMultilevel"/>
    <w:tmpl w:val="66A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A0EF1"/>
    <w:multiLevelType w:val="hybridMultilevel"/>
    <w:tmpl w:val="2E9EB5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9C3E34"/>
    <w:multiLevelType w:val="hybridMultilevel"/>
    <w:tmpl w:val="41B65D34"/>
    <w:lvl w:ilvl="0" w:tplc="0409000F">
      <w:start w:val="1"/>
      <w:numFmt w:val="decimal"/>
      <w:lvlText w:val="%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0" w15:restartNumberingAfterBreak="0">
    <w:nsid w:val="66A46A7C"/>
    <w:multiLevelType w:val="hybridMultilevel"/>
    <w:tmpl w:val="675217D8"/>
    <w:lvl w:ilvl="0" w:tplc="0409000F">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A375C1"/>
    <w:multiLevelType w:val="hybridMultilevel"/>
    <w:tmpl w:val="23107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BD09B8"/>
    <w:multiLevelType w:val="hybridMultilevel"/>
    <w:tmpl w:val="23107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0029D6"/>
    <w:multiLevelType w:val="hybridMultilevel"/>
    <w:tmpl w:val="C64A9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
  </w:num>
  <w:num w:numId="5">
    <w:abstractNumId w:val="10"/>
  </w:num>
  <w:num w:numId="6">
    <w:abstractNumId w:val="13"/>
  </w:num>
  <w:num w:numId="7">
    <w:abstractNumId w:val="3"/>
  </w:num>
  <w:num w:numId="8">
    <w:abstractNumId w:val="11"/>
  </w:num>
  <w:num w:numId="9">
    <w:abstractNumId w:val="6"/>
  </w:num>
  <w:num w:numId="10">
    <w:abstractNumId w:val="8"/>
  </w:num>
  <w:num w:numId="11">
    <w:abstractNumId w:val="0"/>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44AA"/>
    <w:rsid w:val="00055190"/>
    <w:rsid w:val="000A2F68"/>
    <w:rsid w:val="0010708B"/>
    <w:rsid w:val="002E0049"/>
    <w:rsid w:val="003F752E"/>
    <w:rsid w:val="004C3607"/>
    <w:rsid w:val="0051478C"/>
    <w:rsid w:val="005D619B"/>
    <w:rsid w:val="006944AA"/>
    <w:rsid w:val="007D12DD"/>
    <w:rsid w:val="008A4B12"/>
    <w:rsid w:val="008E408B"/>
    <w:rsid w:val="009E2160"/>
    <w:rsid w:val="00A667D5"/>
    <w:rsid w:val="00B52482"/>
    <w:rsid w:val="00C3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9C9A"/>
  <w15:docId w15:val="{FC1E8C4D-C286-486C-8029-DB2362F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4AA"/>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0049"/>
    <w:pPr>
      <w:ind w:left="720"/>
      <w:contextualSpacing/>
    </w:pPr>
  </w:style>
  <w:style w:type="paragraph" w:styleId="BalloonText">
    <w:name w:val="Balloon Text"/>
    <w:basedOn w:val="Normal"/>
    <w:link w:val="BalloonTextChar"/>
    <w:uiPriority w:val="99"/>
    <w:semiHidden/>
    <w:unhideWhenUsed/>
    <w:rsid w:val="004C3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07"/>
    <w:rPr>
      <w:rFonts w:ascii="Segoe UI" w:hAnsi="Segoe UI" w:cs="Segoe UI"/>
      <w:sz w:val="18"/>
      <w:szCs w:val="18"/>
    </w:rPr>
  </w:style>
  <w:style w:type="paragraph" w:styleId="Header">
    <w:name w:val="header"/>
    <w:basedOn w:val="Normal"/>
    <w:link w:val="HeaderChar"/>
    <w:uiPriority w:val="99"/>
    <w:unhideWhenUsed/>
    <w:rsid w:val="008A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12"/>
  </w:style>
  <w:style w:type="paragraph" w:styleId="Footer">
    <w:name w:val="footer"/>
    <w:basedOn w:val="Normal"/>
    <w:link w:val="FooterChar"/>
    <w:uiPriority w:val="99"/>
    <w:unhideWhenUsed/>
    <w:rsid w:val="008A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12"/>
  </w:style>
  <w:style w:type="table" w:styleId="TableGrid">
    <w:name w:val="Table Grid"/>
    <w:basedOn w:val="TableNormal"/>
    <w:uiPriority w:val="59"/>
    <w:rsid w:val="0010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0708B"/>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4175">
      <w:bodyDiv w:val="1"/>
      <w:marLeft w:val="0"/>
      <w:marRight w:val="0"/>
      <w:marTop w:val="0"/>
      <w:marBottom w:val="0"/>
      <w:divBdr>
        <w:top w:val="none" w:sz="0" w:space="0" w:color="auto"/>
        <w:left w:val="none" w:sz="0" w:space="0" w:color="auto"/>
        <w:bottom w:val="none" w:sz="0" w:space="0" w:color="auto"/>
        <w:right w:val="none" w:sz="0" w:space="0" w:color="auto"/>
      </w:divBdr>
    </w:div>
    <w:div w:id="1460145098">
      <w:bodyDiv w:val="1"/>
      <w:marLeft w:val="0"/>
      <w:marRight w:val="0"/>
      <w:marTop w:val="0"/>
      <w:marBottom w:val="0"/>
      <w:divBdr>
        <w:top w:val="none" w:sz="0" w:space="0" w:color="auto"/>
        <w:left w:val="none" w:sz="0" w:space="0" w:color="auto"/>
        <w:bottom w:val="none" w:sz="0" w:space="0" w:color="auto"/>
        <w:right w:val="none" w:sz="0" w:space="0" w:color="auto"/>
      </w:divBdr>
    </w:div>
    <w:div w:id="19844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Sayers</dc:creator>
  <cp:lastModifiedBy>Sayers, Margaret A.</cp:lastModifiedBy>
  <cp:revision>5</cp:revision>
  <cp:lastPrinted>2019-08-09T18:44:00Z</cp:lastPrinted>
  <dcterms:created xsi:type="dcterms:W3CDTF">2017-07-30T17:04:00Z</dcterms:created>
  <dcterms:modified xsi:type="dcterms:W3CDTF">2019-08-09T20:33:00Z</dcterms:modified>
</cp:coreProperties>
</file>